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Математико-статистические методы анализа и прогнозирования поведения потребителей</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05.38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«Математико- статистические методы анализа и прогнозирования поведения потребителей»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«Математико-статистические методы анализа и прогнозирования поведения потребителей».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«Математико-статистические методы анализа и прогнозирования поведения потребителей»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использовать основы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методы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навыками использования основ поиска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владеть навыками использования методов обработки статистической и аналитической информации, характеризующей ситуацию на рынке продукции СМИ, контроль и оценку эффективности результатов продвижения продукции СМИ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24.8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«Математико-статистические методы анализа и прогнозирования поведения потребителей»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Интегрированные маркетинговые коммуникации</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в  рекламе и связях с общественностью</w:t>
            </w:r>
          </w:p>
          <w:p>
            <w:pPr>
              <w:jc w:val="center"/>
              <w:spacing w:after="0" w:line="240" w:lineRule="auto"/>
              <w:rPr>
                <w:sz w:val="22"/>
                <w:szCs w:val="22"/>
              </w:rPr>
            </w:pPr>
            <w:r>
              <w:rPr>
                <w:rFonts w:ascii="Times New Roman" w:hAnsi="Times New Roman" w:cs="Times New Roman"/>
                <w:color w:val="#000000"/>
                <w:sz w:val="22"/>
                <w:szCs w:val="22"/>
              </w:rPr>
              <w:t> Маркетинг товаров и услуг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Измерения в анализе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проектирования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Описательный анализ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проведения описательного анализа данных количественных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Статистические методы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применение статистических методов проверки гипотез исследований поведения потребителей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линейной и нелийной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линейной и нелинейной корреляции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оценки зависимости между переменными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многомерного анализа данных количественного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808.6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проектирования количественных исследований поведения потребителей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шкал: номинативная (номинальная, категориальная), порядковая (ранговая, ординальная), интервальная, шкала отношений. Типы данных: номинативные, ранговые, метрические. Правила ранжирования: правило порядка ранжирования, правило связанных рангов. Меры центральной тенденции: мода, среднее арифметическое значение и медиана. Меры изменчивости: размах, дисперсия, стандартное отклонение. Формулы приближенных вычислений среднего арифметического дисперсии и стандартного отклонения.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описательного анализа данных количественных исследований поведения потребителей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дескриптивного (описательного) анализа данных. Основные дескриптивные статистики. Визуализация  информации. Диаграммы, гистограммы. Построение диаграмм и гистограмм в Excel</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статистических методов проверки гипотез исследований поведения потребителей</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статистической гипотезы. Основные виды статистических гипотез: о форме распределения данных; о различии между переменными или выборками; о зависимости между переменными.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линейной и нелийной корреляции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Корреляция. Статистическая (корреляционная) и причинно-следственная зависимость. Линейная и нелинейная корреляция. Диаграмма рассеяния. Корреляционная матрица.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описательного анализа данных количественных исследований поведения потребителей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Описательные статистики для группированных данных. Кодирование дискретных данных. Построение таблиц частот, категоризированных гистограмм, сводных таблиц и сводных диаграмм в Excel.</w:t>
            </w:r>
          </w:p>
          <w:p>
            <w:pPr>
              <w:jc w:val="both"/>
              <w:spacing w:after="0" w:line="240" w:lineRule="auto"/>
              <w:rPr>
                <w:sz w:val="24"/>
                <w:szCs w:val="24"/>
              </w:rPr>
            </w:pPr>
            <w:r>
              <w:rPr>
                <w:rFonts w:ascii="Times New Roman" w:hAnsi="Times New Roman" w:cs="Times New Roman"/>
                <w:color w:val="#000000"/>
                <w:sz w:val="24"/>
                <w:szCs w:val="24"/>
              </w:rPr>
              <w:t> Определение доверительного интервала для средних</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статистических методов проверки гипотез исследований поведения потребителей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средних для двух групп : t-тест Стъюдента.</w:t>
            </w:r>
          </w:p>
          <w:p>
            <w:pPr>
              <w:jc w:val="both"/>
              <w:spacing w:after="0" w:line="240" w:lineRule="auto"/>
              <w:rPr>
                <w:sz w:val="24"/>
                <w:szCs w:val="24"/>
              </w:rPr>
            </w:pPr>
            <w:r>
              <w:rPr>
                <w:rFonts w:ascii="Times New Roman" w:hAnsi="Times New Roman" w:cs="Times New Roman"/>
                <w:color w:val="#000000"/>
                <w:sz w:val="24"/>
                <w:szCs w:val="24"/>
              </w:rPr>
              <w:t> Сравнение средних для нескольких групп: дисперсионный анализ.</w:t>
            </w:r>
          </w:p>
          <w:p>
            <w:pPr>
              <w:jc w:val="both"/>
              <w:spacing w:after="0" w:line="240" w:lineRule="auto"/>
              <w:rPr>
                <w:sz w:val="24"/>
                <w:szCs w:val="24"/>
              </w:rPr>
            </w:pPr>
            <w:r>
              <w:rPr>
                <w:rFonts w:ascii="Times New Roman" w:hAnsi="Times New Roman" w:cs="Times New Roman"/>
                <w:color w:val="#000000"/>
                <w:sz w:val="24"/>
                <w:szCs w:val="24"/>
              </w:rPr>
              <w:t> Выполнение t-теста Стъюдента(Excel).</w:t>
            </w:r>
          </w:p>
          <w:p>
            <w:pPr>
              <w:jc w:val="both"/>
              <w:spacing w:after="0" w:line="240" w:lineRule="auto"/>
              <w:rPr>
                <w:sz w:val="24"/>
                <w:szCs w:val="24"/>
              </w:rPr>
            </w:pPr>
            <w:r>
              <w:rPr>
                <w:rFonts w:ascii="Times New Roman" w:hAnsi="Times New Roman" w:cs="Times New Roman"/>
                <w:color w:val="#000000"/>
                <w:sz w:val="24"/>
                <w:szCs w:val="24"/>
              </w:rPr>
              <w:t> Проведение однофакторного дисперсионного анализа (Excel)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линейной и нелинейной корреляции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диаграммы рассеяния в Excel. Коэффициент корреляции Пирсона. Вычисление коэффициента корреляции Пирсона в Excel (с использованием функции рабочего листа и «Пакета анализа Excel). Построение корреляционной матрицы (Excel). Построение простой линейной и нелинейной регрессии в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многомерного анализа данных количественного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Геометрическая интерпретация положений многомерного анализа. Исходные и латентные факторы. Объясненная и остаточная дисперсия.</w:t>
            </w:r>
          </w:p>
          <w:p>
            <w:pPr>
              <w:jc w:val="both"/>
              <w:spacing w:after="0" w:line="240" w:lineRule="auto"/>
              <w:rPr>
                <w:sz w:val="24"/>
                <w:szCs w:val="24"/>
              </w:rPr>
            </w:pPr>
            <w:r>
              <w:rPr>
                <w:rFonts w:ascii="Times New Roman" w:hAnsi="Times New Roman" w:cs="Times New Roman"/>
                <w:color w:val="#000000"/>
                <w:sz w:val="24"/>
                <w:szCs w:val="24"/>
              </w:rPr>
              <w:t> Графическая интерпретация результатов факторного анализа для случая двух латентных факторов.</w:t>
            </w:r>
          </w:p>
          <w:p>
            <w:pPr>
              <w:jc w:val="both"/>
              <w:spacing w:after="0" w:line="240" w:lineRule="auto"/>
              <w:rPr>
                <w:sz w:val="24"/>
                <w:szCs w:val="24"/>
              </w:rPr>
            </w:pPr>
            <w:r>
              <w:rPr>
                <w:rFonts w:ascii="Times New Roman" w:hAnsi="Times New Roman" w:cs="Times New Roman"/>
                <w:color w:val="#000000"/>
                <w:sz w:val="24"/>
                <w:szCs w:val="24"/>
              </w:rPr>
              <w:t> Методы кластерного анализа: иерархическая классификация и метод К-средних.</w:t>
            </w:r>
          </w:p>
          <w:p>
            <w:pPr>
              <w:jc w:val="both"/>
              <w:spacing w:after="0" w:line="240" w:lineRule="auto"/>
              <w:rPr>
                <w:sz w:val="24"/>
                <w:szCs w:val="24"/>
              </w:rPr>
            </w:pPr>
            <w:r>
              <w:rPr>
                <w:rFonts w:ascii="Times New Roman" w:hAnsi="Times New Roman" w:cs="Times New Roman"/>
                <w:color w:val="#000000"/>
                <w:sz w:val="24"/>
                <w:szCs w:val="24"/>
              </w:rPr>
              <w:t> Дендрограмма и ее интерпретация.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«Математико- статистические методы анализа и прогнозирования поведения потребителей» / Герасимова Н.О..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Расчеты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Excel</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https://urait.ru/bcode/437852</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https://urait.ru/bcode/431441</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Автоматизация</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Черткова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https://urait.ru/bcode/437242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https://www.biblio-online.ru/bcode/433622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Математическая</w:t>
            </w:r>
            <w:r>
              <w:rPr/>
              <w:t xml:space="preserve"> </w:t>
            </w:r>
            <w:r>
              <w:rPr>
                <w:rFonts w:ascii="Times New Roman" w:hAnsi="Times New Roman" w:cs="Times New Roman"/>
                <w:color w:val="#000000"/>
                <w:sz w:val="24"/>
                <w:szCs w:val="24"/>
              </w:rPr>
              <w:t>статистика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случайные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Энатская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14.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00.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35.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03.1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2023-2024_ФГОС3++2023_Бак-ЗФО-РСО(23)_plx_Математико-статистические методы анализа и прогнозирования поведения потребителей</dc:title>
  <dc:creator>FastReport.NET</dc:creator>
</cp:coreProperties>
</file>